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5F" w:rsidRDefault="00FD635F" w:rsidP="00FD635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Merklein, Trip [CO]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January 05, 2012 8:47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Burkett, Kay [CO]; Docherty, Fran [CO</w:t>
      </w:r>
      <w:proofErr w:type="gramStart"/>
      <w:r>
        <w:rPr>
          <w:rFonts w:ascii="Tahoma" w:hAnsi="Tahoma" w:cs="Tahoma"/>
          <w:sz w:val="20"/>
          <w:szCs w:val="20"/>
        </w:rPr>
        <w:t>]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Member Update 1/5/12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Importance:</w:t>
      </w:r>
      <w:r>
        <w:rPr>
          <w:rFonts w:ascii="Tahoma" w:hAnsi="Tahoma" w:cs="Tahoma"/>
          <w:sz w:val="20"/>
          <w:szCs w:val="20"/>
        </w:rPr>
        <w:t xml:space="preserve"> High</w:t>
      </w:r>
    </w:p>
    <w:p w:rsidR="00FD635F" w:rsidRDefault="00FD635F" w:rsidP="00FD635F"/>
    <w:p w:rsidR="00FD635F" w:rsidRDefault="00FD635F" w:rsidP="00FD635F">
      <w:pPr>
        <w:rPr>
          <w:sz w:val="26"/>
          <w:szCs w:val="26"/>
        </w:rPr>
      </w:pPr>
      <w:r>
        <w:rPr>
          <w:sz w:val="26"/>
          <w:szCs w:val="26"/>
        </w:rPr>
        <w:t>Welcome to 2012! I trust you had a restful and relaxing break and are refreshed for the challenges ahead.</w:t>
      </w:r>
    </w:p>
    <w:p w:rsidR="00FD635F" w:rsidRDefault="00FD635F" w:rsidP="00FD635F">
      <w:pPr>
        <w:rPr>
          <w:sz w:val="26"/>
          <w:szCs w:val="26"/>
        </w:rPr>
      </w:pPr>
    </w:p>
    <w:p w:rsidR="00FD635F" w:rsidRDefault="00FD635F" w:rsidP="00FD635F">
      <w:pPr>
        <w:rPr>
          <w:sz w:val="26"/>
          <w:szCs w:val="26"/>
        </w:rPr>
      </w:pPr>
      <w:r>
        <w:rPr>
          <w:sz w:val="26"/>
          <w:szCs w:val="26"/>
        </w:rPr>
        <w:t>We finally have some positive news about K-12 funding for 2012-13. On December 20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the Governor's Office of State Planning and Budgeting and the Legislative Council Staff presented the quarterly revenue forecasts for the state budget. </w:t>
      </w:r>
    </w:p>
    <w:p w:rsidR="00FD635F" w:rsidRDefault="00FD635F" w:rsidP="00FD635F">
      <w:pPr>
        <w:rPr>
          <w:sz w:val="26"/>
          <w:szCs w:val="26"/>
        </w:rPr>
      </w:pPr>
      <w:r>
        <w:rPr>
          <w:sz w:val="26"/>
          <w:szCs w:val="26"/>
        </w:rPr>
        <w:br/>
        <w:t>The December forecast is based on several positive factors that have emerged since the September 2011 forecast:</w:t>
      </w:r>
    </w:p>
    <w:p w:rsidR="00FD635F" w:rsidRDefault="00FD635F" w:rsidP="00FD635F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Economic activity in Colorado during the fall months was better than expected, resulting in more state revenue than anticipated. </w:t>
      </w:r>
    </w:p>
    <w:p w:rsidR="00FD635F" w:rsidRDefault="00FD635F" w:rsidP="00FD635F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There was stronger employment growth than planned, plus increased revenue from capital gains and increased sales and personal income taxes. </w:t>
      </w:r>
    </w:p>
    <w:p w:rsidR="00FD635F" w:rsidRDefault="00FD635F" w:rsidP="00FD635F">
      <w:pPr>
        <w:rPr>
          <w:sz w:val="26"/>
          <w:szCs w:val="26"/>
        </w:rPr>
      </w:pPr>
      <w:r>
        <w:rPr>
          <w:sz w:val="26"/>
          <w:szCs w:val="26"/>
        </w:rPr>
        <w:br/>
        <w:t>While we welcome this news, we are reminded that Colorado is still in a modest recovery from the recession and is not expected to return to pre-recession levels for several more years. Crises in global markets, especially in Europe, could negatively impact the U.S. and Colorado economies in 2012.</w:t>
      </w:r>
    </w:p>
    <w:p w:rsidR="00FD635F" w:rsidRDefault="00FD635F" w:rsidP="00FD635F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  <w:u w:val="single"/>
        </w:rPr>
        <w:t>HOWEVER</w:t>
      </w:r>
      <w:r>
        <w:rPr>
          <w:sz w:val="26"/>
          <w:szCs w:val="26"/>
        </w:rPr>
        <w:t xml:space="preserve">, as the result of increased revenues that were not expected, Governor </w:t>
      </w:r>
      <w:proofErr w:type="spellStart"/>
      <w:r>
        <w:rPr>
          <w:sz w:val="26"/>
          <w:szCs w:val="26"/>
        </w:rPr>
        <w:t>Hickenlooper</w:t>
      </w:r>
      <w:proofErr w:type="spellEnd"/>
      <w:r>
        <w:rPr>
          <w:sz w:val="26"/>
          <w:szCs w:val="26"/>
        </w:rPr>
        <w:t xml:space="preserve"> will present budget requests to the Legislature to restore some funding for K-12: </w:t>
      </w:r>
    </w:p>
    <w:p w:rsidR="00FD635F" w:rsidRDefault="00FD635F" w:rsidP="00FD635F">
      <w:pPr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About $20 million for increased student enrollment and increased numbers of at-risk students </w:t>
      </w:r>
      <w:r>
        <w:rPr>
          <w:sz w:val="26"/>
          <w:szCs w:val="26"/>
          <w:u w:val="single"/>
        </w:rPr>
        <w:t>which, if adopted by the Legislature, would mean no mid-year rescission of 2011-12 monies</w:t>
      </w:r>
      <w:r>
        <w:rPr>
          <w:sz w:val="26"/>
          <w:szCs w:val="26"/>
        </w:rPr>
        <w:t>;</w:t>
      </w:r>
      <w:r>
        <w:rPr>
          <w:color w:val="1F497D"/>
          <w:sz w:val="26"/>
          <w:szCs w:val="26"/>
        </w:rPr>
        <w:t xml:space="preserve"> </w:t>
      </w:r>
      <w:r>
        <w:rPr>
          <w:sz w:val="26"/>
          <w:szCs w:val="26"/>
        </w:rPr>
        <w:t>(NOTE:</w:t>
      </w:r>
      <w:r>
        <w:rPr>
          <w:color w:val="1F497D"/>
          <w:sz w:val="26"/>
          <w:szCs w:val="26"/>
        </w:rPr>
        <w:t xml:space="preserve"> </w:t>
      </w:r>
      <w:r>
        <w:rPr>
          <w:sz w:val="26"/>
          <w:szCs w:val="26"/>
        </w:rPr>
        <w:t xml:space="preserve">this rescission was mentioned in the 12/16/11 Member Update and Times-Call article  </w:t>
      </w:r>
      <w:hyperlink r:id="rId6" w:history="1">
        <w:r>
          <w:rPr>
            <w:rStyle w:val="Hyperlink"/>
            <w:sz w:val="26"/>
            <w:szCs w:val="26"/>
          </w:rPr>
          <w:t>SVVSD notified of immediate funding cut</w:t>
        </w:r>
      </w:hyperlink>
      <w:r>
        <w:rPr>
          <w:sz w:val="26"/>
          <w:szCs w:val="26"/>
        </w:rPr>
        <w:t>.)</w:t>
      </w:r>
    </w:p>
    <w:p w:rsidR="00FD635F" w:rsidRDefault="00FD635F" w:rsidP="00FD635F">
      <w:pPr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Reversal of his earlier announcement of a proposed $89 million cut for 2012-13 </w:t>
      </w:r>
      <w:r>
        <w:rPr>
          <w:sz w:val="26"/>
          <w:szCs w:val="26"/>
          <w:u w:val="single"/>
        </w:rPr>
        <w:t>which, if adopted by the Legislature, would mean no new cuts for 2012-13</w:t>
      </w:r>
      <w:r>
        <w:rPr>
          <w:sz w:val="26"/>
          <w:szCs w:val="26"/>
        </w:rPr>
        <w:t>. (For additional information see</w:t>
      </w:r>
      <w:r>
        <w:rPr>
          <w:color w:val="1F497D"/>
        </w:rPr>
        <w:t xml:space="preserve"> </w:t>
      </w:r>
      <w:hyperlink r:id="rId7" w:history="1">
        <w:proofErr w:type="spellStart"/>
        <w:r>
          <w:rPr>
            <w:rStyle w:val="Hyperlink"/>
            <w:sz w:val="26"/>
            <w:szCs w:val="26"/>
          </w:rPr>
          <w:t>Gov</w:t>
        </w:r>
        <w:proofErr w:type="spellEnd"/>
        <w:r>
          <w:rPr>
            <w:rStyle w:val="Hyperlink"/>
            <w:sz w:val="26"/>
            <w:szCs w:val="26"/>
          </w:rPr>
          <w:t xml:space="preserve"> wants to restore proposed </w:t>
        </w:r>
        <w:proofErr w:type="spellStart"/>
        <w:r>
          <w:rPr>
            <w:rStyle w:val="Hyperlink"/>
            <w:sz w:val="26"/>
            <w:szCs w:val="26"/>
          </w:rPr>
          <w:t>ed</w:t>
        </w:r>
        <w:proofErr w:type="spellEnd"/>
        <w:r>
          <w:rPr>
            <w:rStyle w:val="Hyperlink"/>
            <w:sz w:val="26"/>
            <w:szCs w:val="26"/>
          </w:rPr>
          <w:t xml:space="preserve"> cuts</w:t>
        </w:r>
      </w:hyperlink>
      <w:r>
        <w:rPr>
          <w:sz w:val="26"/>
          <w:szCs w:val="26"/>
        </w:rPr>
        <w:t>  Denver Post</w:t>
      </w:r>
      <w:proofErr w:type="gramStart"/>
      <w:r>
        <w:rPr>
          <w:sz w:val="26"/>
          <w:szCs w:val="26"/>
        </w:rPr>
        <w:t>  12</w:t>
      </w:r>
      <w:proofErr w:type="gramEnd"/>
      <w:r>
        <w:rPr>
          <w:sz w:val="26"/>
          <w:szCs w:val="26"/>
        </w:rPr>
        <w:t xml:space="preserve">/21/11 and the Governor’s announcement attachment.) </w:t>
      </w:r>
    </w:p>
    <w:p w:rsidR="00FD635F" w:rsidRDefault="00FD635F" w:rsidP="00FD635F">
      <w:pPr>
        <w:rPr>
          <w:sz w:val="26"/>
          <w:szCs w:val="26"/>
        </w:rPr>
      </w:pPr>
      <w:r>
        <w:rPr>
          <w:sz w:val="26"/>
          <w:szCs w:val="26"/>
        </w:rPr>
        <w:br/>
        <w:t xml:space="preserve">We do not know if there will also be an opportunity to eliminate the “negative factor” that lawmakers have built into the School Finance Act (the loophole created to </w:t>
      </w:r>
      <w:r>
        <w:rPr>
          <w:sz w:val="26"/>
          <w:szCs w:val="26"/>
        </w:rPr>
        <w:lastRenderedPageBreak/>
        <w:t>manipulate downward the spending required by Amendment 23). But this new budget request is a step in the right direction on the eventual elimination of this factor in the formula.</w:t>
      </w:r>
    </w:p>
    <w:p w:rsidR="00FD635F" w:rsidRDefault="00FD635F" w:rsidP="00FD635F">
      <w:pPr>
        <w:rPr>
          <w:sz w:val="26"/>
          <w:szCs w:val="26"/>
        </w:rPr>
      </w:pPr>
    </w:p>
    <w:p w:rsidR="00FD635F" w:rsidRDefault="00FD635F" w:rsidP="00FD635F">
      <w:pPr>
        <w:rPr>
          <w:sz w:val="26"/>
          <w:szCs w:val="26"/>
        </w:rPr>
      </w:pPr>
      <w:r>
        <w:rPr>
          <w:sz w:val="26"/>
          <w:szCs w:val="26"/>
        </w:rPr>
        <w:t xml:space="preserve">While the Governor is proposing no new cuts, he is not proposing to make up the $800 million in cuts over the last two years or fund everything pledged under Amendment 23. Our K-12 system is nearly $1 billion behind the level of funding the voters approved in 2000 with Amendment 23. That’s why the next steps in the </w:t>
      </w:r>
      <w:proofErr w:type="spellStart"/>
      <w:r>
        <w:rPr>
          <w:sz w:val="26"/>
          <w:szCs w:val="26"/>
        </w:rPr>
        <w:t>Lobato</w:t>
      </w:r>
      <w:proofErr w:type="spellEnd"/>
      <w:r>
        <w:rPr>
          <w:sz w:val="26"/>
          <w:szCs w:val="26"/>
        </w:rPr>
        <w:t xml:space="preserve"> lawsuit remedy are so important.</w:t>
      </w:r>
    </w:p>
    <w:p w:rsidR="00FD635F" w:rsidRDefault="00FD635F" w:rsidP="00FD635F">
      <w:pPr>
        <w:rPr>
          <w:sz w:val="26"/>
          <w:szCs w:val="26"/>
        </w:rPr>
      </w:pPr>
    </w:p>
    <w:p w:rsidR="00FD635F" w:rsidRDefault="00FD635F" w:rsidP="00FD635F">
      <w:pPr>
        <w:rPr>
          <w:sz w:val="26"/>
          <w:szCs w:val="26"/>
        </w:rPr>
      </w:pPr>
      <w:r>
        <w:rPr>
          <w:sz w:val="26"/>
          <w:szCs w:val="26"/>
        </w:rPr>
        <w:t xml:space="preserve">Following the December 9 </w:t>
      </w:r>
      <w:proofErr w:type="spellStart"/>
      <w:r>
        <w:rPr>
          <w:sz w:val="26"/>
          <w:szCs w:val="26"/>
        </w:rPr>
        <w:t>Lobato</w:t>
      </w:r>
      <w:proofErr w:type="spellEnd"/>
      <w:r>
        <w:rPr>
          <w:sz w:val="26"/>
          <w:szCs w:val="26"/>
        </w:rPr>
        <w:t xml:space="preserve"> Case ruling, CEA released recommendations for restoring education funding. One of our four steps was no additional cuts to state education funding</w:t>
      </w:r>
      <w:r>
        <w:rPr>
          <w:color w:val="1F497D"/>
          <w:sz w:val="26"/>
          <w:szCs w:val="26"/>
        </w:rPr>
        <w:t xml:space="preserve"> </w:t>
      </w:r>
      <w:r>
        <w:rPr>
          <w:sz w:val="26"/>
          <w:szCs w:val="26"/>
        </w:rPr>
        <w:t xml:space="preserve">(see </w:t>
      </w:r>
      <w:hyperlink r:id="rId8" w:history="1">
        <w:r>
          <w:rPr>
            <w:rStyle w:val="Hyperlink"/>
            <w:sz w:val="26"/>
            <w:szCs w:val="26"/>
          </w:rPr>
          <w:t>Path of Hope on State Ed Funding</w:t>
        </w:r>
      </w:hyperlink>
      <w:r>
        <w:rPr>
          <w:sz w:val="26"/>
          <w:szCs w:val="26"/>
        </w:rPr>
        <w:t xml:space="preserve"> ). We appreciate Governor </w:t>
      </w:r>
      <w:proofErr w:type="spellStart"/>
      <w:r>
        <w:rPr>
          <w:sz w:val="26"/>
          <w:szCs w:val="26"/>
        </w:rPr>
        <w:t>Hickenlooper’s</w:t>
      </w:r>
      <w:proofErr w:type="spellEnd"/>
      <w:r>
        <w:rPr>
          <w:sz w:val="26"/>
          <w:szCs w:val="26"/>
        </w:rPr>
        <w:t xml:space="preserve"> leadership today: education cuts are the first to be restored with unanticipated state revenues. </w:t>
      </w:r>
    </w:p>
    <w:p w:rsidR="00FD635F" w:rsidRDefault="00FD635F" w:rsidP="00FD635F">
      <w:pPr>
        <w:rPr>
          <w:color w:val="1F497D"/>
          <w:sz w:val="26"/>
          <w:szCs w:val="26"/>
        </w:rPr>
      </w:pPr>
    </w:p>
    <w:p w:rsidR="00FD635F" w:rsidRDefault="00FD635F" w:rsidP="00FD635F">
      <w:pPr>
        <w:rPr>
          <w:color w:val="1F497D"/>
        </w:rPr>
      </w:pPr>
    </w:p>
    <w:p w:rsidR="00FD635F" w:rsidRDefault="00FD635F" w:rsidP="00FD635F">
      <w:pPr>
        <w:rPr>
          <w:rFonts w:ascii="Calisto MT" w:hAnsi="Calisto MT"/>
          <w:b/>
          <w:bCs/>
          <w:color w:val="FF0000"/>
          <w:sz w:val="24"/>
          <w:szCs w:val="24"/>
        </w:rPr>
      </w:pPr>
      <w:r>
        <w:rPr>
          <w:color w:val="FF0000"/>
          <w:sz w:val="26"/>
          <w:szCs w:val="26"/>
        </w:rPr>
        <w:t>Finally, all CEA members are strongly encouraged to join with Great Education Colorado and</w:t>
      </w:r>
      <w:r>
        <w:rPr>
          <w:sz w:val="26"/>
          <w:szCs w:val="26"/>
        </w:rPr>
        <w:t xml:space="preserve"> </w:t>
      </w:r>
      <w:hyperlink r:id="rId9" w:history="1">
        <w:r>
          <w:rPr>
            <w:rStyle w:val="Hyperlink"/>
            <w:sz w:val="26"/>
            <w:szCs w:val="26"/>
          </w:rPr>
          <w:t>sign this letter to the Governor and Attorney General</w:t>
        </w:r>
      </w:hyperlink>
      <w:r>
        <w:rPr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asking them </w:t>
      </w:r>
      <w:r>
        <w:rPr>
          <w:i/>
          <w:iCs/>
          <w:color w:val="FF0000"/>
          <w:sz w:val="26"/>
          <w:szCs w:val="26"/>
        </w:rPr>
        <w:t>not</w:t>
      </w:r>
      <w:r>
        <w:rPr>
          <w:color w:val="FF0000"/>
          <w:sz w:val="26"/>
          <w:szCs w:val="26"/>
        </w:rPr>
        <w:t xml:space="preserve"> to appeal the </w:t>
      </w:r>
      <w:proofErr w:type="spellStart"/>
      <w:r>
        <w:rPr>
          <w:color w:val="FF0000"/>
          <w:sz w:val="26"/>
          <w:szCs w:val="26"/>
        </w:rPr>
        <w:t>Lobato</w:t>
      </w:r>
      <w:proofErr w:type="spellEnd"/>
      <w:r>
        <w:rPr>
          <w:color w:val="FF0000"/>
          <w:sz w:val="26"/>
          <w:szCs w:val="26"/>
        </w:rPr>
        <w:t xml:space="preserve"> Case ruling. It’s an easy thing to do and will reinforce the message that the current system for funding public education in Colorado is unacceptable. Let your voice be heard!</w:t>
      </w:r>
      <w:r>
        <w:rPr>
          <w:rFonts w:ascii="Calisto MT" w:hAnsi="Calisto MT"/>
          <w:b/>
          <w:bCs/>
          <w:color w:val="FF0000"/>
          <w:sz w:val="24"/>
          <w:szCs w:val="24"/>
        </w:rPr>
        <w:t xml:space="preserve">  </w:t>
      </w:r>
    </w:p>
    <w:p w:rsidR="00FD635F" w:rsidRDefault="00FD635F" w:rsidP="00FD635F">
      <w:pPr>
        <w:rPr>
          <w:rFonts w:ascii="Calisto MT" w:hAnsi="Calisto MT"/>
          <w:b/>
          <w:bCs/>
          <w:color w:val="FF0000"/>
          <w:sz w:val="24"/>
          <w:szCs w:val="24"/>
        </w:rPr>
      </w:pPr>
    </w:p>
    <w:p w:rsidR="00FD635F" w:rsidRDefault="00FD635F" w:rsidP="00FD635F">
      <w:pPr>
        <w:rPr>
          <w:color w:val="000000"/>
          <w:sz w:val="26"/>
          <w:szCs w:val="26"/>
        </w:rPr>
      </w:pPr>
      <w:r>
        <w:rPr>
          <w:sz w:val="26"/>
          <w:szCs w:val="26"/>
        </w:rPr>
        <w:t>Check out</w:t>
      </w:r>
      <w:r>
        <w:rPr>
          <w:color w:val="1F497D"/>
          <w:sz w:val="26"/>
          <w:szCs w:val="26"/>
        </w:rPr>
        <w:t xml:space="preserve"> </w:t>
      </w:r>
      <w:hyperlink r:id="rId10" w:history="1">
        <w:r>
          <w:rPr>
            <w:rStyle w:val="Hyperlink"/>
            <w:sz w:val="26"/>
            <w:szCs w:val="26"/>
          </w:rPr>
          <w:t xml:space="preserve">Governor to appeal </w:t>
        </w:r>
        <w:proofErr w:type="spellStart"/>
        <w:r>
          <w:rPr>
            <w:rStyle w:val="Hyperlink"/>
            <w:sz w:val="26"/>
            <w:szCs w:val="26"/>
          </w:rPr>
          <w:t>Lobato</w:t>
        </w:r>
        <w:proofErr w:type="spellEnd"/>
        <w:r>
          <w:rPr>
            <w:rStyle w:val="Hyperlink"/>
            <w:sz w:val="26"/>
            <w:szCs w:val="26"/>
          </w:rPr>
          <w:t xml:space="preserve"> ruling</w:t>
        </w:r>
      </w:hyperlink>
      <w:r>
        <w:rPr>
          <w:sz w:val="26"/>
          <w:szCs w:val="26"/>
        </w:rPr>
        <w:t>  Denver Post 12/22/11</w:t>
      </w:r>
      <w:r>
        <w:rPr>
          <w:color w:val="1F497D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color w:val="1F497D"/>
          <w:sz w:val="26"/>
          <w:szCs w:val="26"/>
        </w:rPr>
        <w:t xml:space="preserve"> </w:t>
      </w:r>
      <w:hyperlink r:id="rId11" w:history="1">
        <w:r>
          <w:rPr>
            <w:rStyle w:val="Hyperlink"/>
            <w:sz w:val="26"/>
            <w:szCs w:val="26"/>
          </w:rPr>
          <w:t xml:space="preserve">State Ed Board joins Governor's </w:t>
        </w:r>
        <w:proofErr w:type="spellStart"/>
        <w:r>
          <w:rPr>
            <w:rStyle w:val="Hyperlink"/>
            <w:sz w:val="26"/>
            <w:szCs w:val="26"/>
          </w:rPr>
          <w:t>Lobato</w:t>
        </w:r>
        <w:proofErr w:type="spellEnd"/>
        <w:r>
          <w:rPr>
            <w:rStyle w:val="Hyperlink"/>
            <w:sz w:val="26"/>
            <w:szCs w:val="26"/>
          </w:rPr>
          <w:t xml:space="preserve"> appeal</w:t>
        </w:r>
      </w:hyperlink>
      <w:r>
        <w:rPr>
          <w:sz w:val="26"/>
          <w:szCs w:val="26"/>
        </w:rPr>
        <w:t>  Denver Post 12/28/11</w:t>
      </w:r>
      <w:r>
        <w:rPr>
          <w:color w:val="1F497D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The comments of state board member Elaine </w:t>
      </w:r>
      <w:proofErr w:type="spellStart"/>
      <w:r>
        <w:rPr>
          <w:color w:val="000000"/>
          <w:sz w:val="26"/>
          <w:szCs w:val="26"/>
        </w:rPr>
        <w:t>Gantz</w:t>
      </w:r>
      <w:proofErr w:type="spellEnd"/>
      <w:r>
        <w:rPr>
          <w:color w:val="000000"/>
          <w:sz w:val="26"/>
          <w:szCs w:val="26"/>
        </w:rPr>
        <w:t xml:space="preserve"> Berman, part of the minority voting against the appeal, resonate for dealing with adequate education funding </w:t>
      </w:r>
      <w:r>
        <w:rPr>
          <w:i/>
          <w:iCs/>
          <w:color w:val="000000"/>
          <w:sz w:val="26"/>
          <w:szCs w:val="26"/>
        </w:rPr>
        <w:t>now and later</w:t>
      </w:r>
      <w:r>
        <w:rPr>
          <w:color w:val="000000"/>
          <w:sz w:val="26"/>
          <w:szCs w:val="26"/>
        </w:rPr>
        <w:t>.</w:t>
      </w:r>
    </w:p>
    <w:p w:rsidR="00FD635F" w:rsidRDefault="00FD635F" w:rsidP="00FD635F">
      <w:pPr>
        <w:rPr>
          <w:color w:val="000000"/>
          <w:sz w:val="26"/>
          <w:szCs w:val="26"/>
        </w:rPr>
      </w:pPr>
    </w:p>
    <w:p w:rsidR="00FD635F" w:rsidRDefault="00FD635F" w:rsidP="00FD635F">
      <w:pPr>
        <w:rPr>
          <w:rFonts w:ascii="Calisto MT" w:hAnsi="Calisto MT"/>
          <w:sz w:val="24"/>
          <w:szCs w:val="24"/>
        </w:rPr>
      </w:pPr>
      <w:r>
        <w:rPr>
          <w:color w:val="000000"/>
          <w:sz w:val="26"/>
          <w:szCs w:val="26"/>
        </w:rPr>
        <w:t>Look for negotiations to be addressed in an upcoming Update.</w:t>
      </w:r>
    </w:p>
    <w:p w:rsidR="00FD635F" w:rsidRDefault="00FD635F" w:rsidP="00FD635F">
      <w:pPr>
        <w:shd w:val="clear" w:color="auto" w:fill="FFFFFF"/>
        <w:rPr>
          <w:color w:val="000000"/>
          <w:sz w:val="26"/>
          <w:szCs w:val="26"/>
        </w:rPr>
      </w:pPr>
    </w:p>
    <w:p w:rsidR="00FD635F" w:rsidRDefault="00FD635F" w:rsidP="00FD635F">
      <w:pPr>
        <w:rPr>
          <w:sz w:val="26"/>
          <w:szCs w:val="26"/>
        </w:rPr>
      </w:pPr>
      <w:r>
        <w:rPr>
          <w:sz w:val="26"/>
          <w:szCs w:val="26"/>
        </w:rPr>
        <w:t>As always, thank you for being a part of SVVEA.</w:t>
      </w:r>
    </w:p>
    <w:p w:rsidR="00FD635F" w:rsidRDefault="00FD635F" w:rsidP="00FD635F">
      <w:pPr>
        <w:rPr>
          <w:color w:val="1F497D"/>
        </w:rPr>
      </w:pPr>
    </w:p>
    <w:p w:rsidR="00FD635F" w:rsidRDefault="00FD635F" w:rsidP="00FD635F">
      <w:pPr>
        <w:rPr>
          <w:rFonts w:ascii="Lucida Handwriting" w:hAnsi="Lucida Handwriting"/>
          <w:color w:val="002060"/>
        </w:rPr>
      </w:pPr>
      <w:r>
        <w:rPr>
          <w:rFonts w:ascii="Lucida Handwriting" w:hAnsi="Lucida Handwriting"/>
          <w:color w:val="002060"/>
        </w:rPr>
        <w:t>Trip Merklein</w:t>
      </w:r>
    </w:p>
    <w:p w:rsidR="00FD635F" w:rsidRDefault="00FD635F" w:rsidP="00FD635F">
      <w:pPr>
        <w:rPr>
          <w:rFonts w:ascii="Copperplate Gothic Light" w:hAnsi="Copperplate Gothic Light"/>
          <w:color w:val="C00000"/>
        </w:rPr>
      </w:pPr>
      <w:r>
        <w:rPr>
          <w:rFonts w:ascii="Copperplate Gothic Light" w:hAnsi="Copperplate Gothic Light"/>
          <w:color w:val="C00000"/>
        </w:rPr>
        <w:t>President</w:t>
      </w:r>
    </w:p>
    <w:p w:rsidR="00FD635F" w:rsidRDefault="00FD635F" w:rsidP="00FD635F">
      <w:pPr>
        <w:rPr>
          <w:color w:val="1F497D"/>
        </w:rPr>
      </w:pPr>
      <w:r>
        <w:rPr>
          <w:color w:val="C00000"/>
        </w:rPr>
        <w:t xml:space="preserve">St. </w:t>
      </w:r>
      <w:proofErr w:type="spellStart"/>
      <w:r>
        <w:rPr>
          <w:color w:val="C00000"/>
        </w:rPr>
        <w:t>Vrain</w:t>
      </w:r>
      <w:proofErr w:type="spellEnd"/>
      <w:r>
        <w:rPr>
          <w:color w:val="C00000"/>
        </w:rPr>
        <w:t xml:space="preserve"> Valley Education Association</w:t>
      </w:r>
    </w:p>
    <w:p w:rsidR="00FD635F" w:rsidRDefault="00FD635F" w:rsidP="00FD635F">
      <w:pPr>
        <w:rPr>
          <w:color w:val="002060"/>
        </w:rPr>
      </w:pPr>
      <w:r>
        <w:rPr>
          <w:color w:val="002060"/>
        </w:rPr>
        <w:t>255 Weaver Park Road, Suite 202</w:t>
      </w:r>
    </w:p>
    <w:p w:rsidR="00FD635F" w:rsidRDefault="00FD635F" w:rsidP="00FD635F">
      <w:pPr>
        <w:rPr>
          <w:color w:val="002060"/>
        </w:rPr>
      </w:pPr>
      <w:r>
        <w:rPr>
          <w:color w:val="002060"/>
        </w:rPr>
        <w:t>Longmont, CO   80501</w:t>
      </w:r>
    </w:p>
    <w:p w:rsidR="00FD635F" w:rsidRDefault="00FD635F" w:rsidP="00FD635F">
      <w:pPr>
        <w:rPr>
          <w:color w:val="002060"/>
        </w:rPr>
      </w:pPr>
      <w:r>
        <w:rPr>
          <w:color w:val="002060"/>
        </w:rPr>
        <w:t>Office (303) 772-3666</w:t>
      </w:r>
    </w:p>
    <w:p w:rsidR="00FD635F" w:rsidRDefault="00FD635F" w:rsidP="00FD635F">
      <w:pPr>
        <w:rPr>
          <w:sz w:val="26"/>
          <w:szCs w:val="26"/>
        </w:rPr>
      </w:pPr>
    </w:p>
    <w:p w:rsidR="00FD635F" w:rsidRDefault="00FD635F" w:rsidP="00FD635F">
      <w:pPr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3C2B24" w:rsidRDefault="003C2B24">
      <w:bookmarkStart w:id="0" w:name="_GoBack"/>
      <w:bookmarkEnd w:id="0"/>
    </w:p>
    <w:sectPr w:rsidR="003C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C96"/>
    <w:multiLevelType w:val="hybridMultilevel"/>
    <w:tmpl w:val="169C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D1BE3"/>
    <w:multiLevelType w:val="hybridMultilevel"/>
    <w:tmpl w:val="2D42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5F"/>
    <w:rsid w:val="00343AA7"/>
    <w:rsid w:val="003C2B24"/>
    <w:rsid w:val="00F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5F"/>
    <w:rPr>
      <w:rFonts w:ascii="Calibri" w:hAnsi="Calibri" w:cs="Calibri"/>
      <w:b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3A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3AA7"/>
    <w:rPr>
      <w:rFonts w:asciiTheme="majorHAnsi" w:eastAsiaTheme="majorEastAsia" w:hAnsiTheme="majorHAnsi" w:cstheme="majorBidi"/>
      <w:b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63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5F"/>
    <w:rPr>
      <w:rFonts w:ascii="Calibri" w:hAnsi="Calibri" w:cs="Calibri"/>
      <w:b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3A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3AA7"/>
    <w:rPr>
      <w:rFonts w:asciiTheme="majorHAnsi" w:eastAsiaTheme="majorEastAsia" w:hAnsiTheme="majorHAnsi" w:cstheme="majorBidi"/>
      <w:b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6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ea.org/aboutus/publications/news/11-12-15/Colorado_educators_Follow_a_path_of_hope_on_state_education_funding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enverpost.com/search/ci_195840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scall.com/news/longmont-local-news/ci_19550179?source=pkg" TargetMode="External"/><Relationship Id="rId11" Type="http://schemas.openxmlformats.org/officeDocument/2006/relationships/hyperlink" Target="http://www.denverpost.com/search/ci_19629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nverpost.com/breakingnews/ci_19593009?source=p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lsa.democracyinaction.org/o/2700/p/dia/action/public/?action_KEY=8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Burkett, Kay [CO]</dc:creator>
  <cp:lastModifiedBy>Burkett, Kay [CO]</cp:lastModifiedBy>
  <cp:revision>1</cp:revision>
  <dcterms:created xsi:type="dcterms:W3CDTF">2012-03-12T17:51:00Z</dcterms:created>
  <dcterms:modified xsi:type="dcterms:W3CDTF">2012-03-12T17:51:00Z</dcterms:modified>
</cp:coreProperties>
</file>